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CCC" w:rsidRDefault="00A062BB">
      <w:pPr>
        <w:pStyle w:val="Standard"/>
        <w:rPr>
          <w:rFonts w:hint="eastAsia"/>
        </w:rPr>
      </w:pPr>
      <w:r>
        <w:tab/>
      </w:r>
      <w:r>
        <w:rPr>
          <w:noProof/>
          <w:lang w:eastAsia="en-US" w:bidi="ar-SA"/>
        </w:rPr>
        <w:drawing>
          <wp:anchor distT="0" distB="0" distL="114300" distR="114300" simplePos="0" relativeHeight="251658240" behindDoc="0" locked="0" layoutInCell="1" allowOverlap="1">
            <wp:simplePos x="0" y="0"/>
            <wp:positionH relativeFrom="column">
              <wp:posOffset>2618658</wp:posOffset>
            </wp:positionH>
            <wp:positionV relativeFrom="paragraph">
              <wp:posOffset>-122072</wp:posOffset>
            </wp:positionV>
            <wp:extent cx="892088" cy="736549"/>
            <wp:effectExtent l="0" t="0" r="3262" b="6401"/>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892088" cy="736549"/>
                    </a:xfrm>
                    <a:prstGeom prst="rect">
                      <a:avLst/>
                    </a:prstGeom>
                  </pic:spPr>
                </pic:pic>
              </a:graphicData>
            </a:graphic>
          </wp:anchor>
        </w:drawing>
      </w:r>
    </w:p>
    <w:p w:rsidR="00BF5CCC" w:rsidRDefault="00BF5CCC">
      <w:pPr>
        <w:pStyle w:val="Standard"/>
        <w:rPr>
          <w:rFonts w:hint="eastAsia"/>
        </w:rPr>
      </w:pPr>
    </w:p>
    <w:p w:rsidR="00BF5CCC" w:rsidRDefault="00BF5CCC">
      <w:pPr>
        <w:pStyle w:val="Standard"/>
        <w:rPr>
          <w:rFonts w:hint="eastAsia"/>
        </w:rPr>
      </w:pPr>
    </w:p>
    <w:p w:rsidR="00BF5CCC" w:rsidRDefault="00BF5CCC">
      <w:pPr>
        <w:pStyle w:val="Standard"/>
        <w:rPr>
          <w:rFonts w:hint="eastAsia"/>
        </w:rPr>
      </w:pPr>
    </w:p>
    <w:p w:rsidR="00BF5CCC" w:rsidRDefault="00A062BB">
      <w:pPr>
        <w:pStyle w:val="Standard"/>
        <w:rPr>
          <w:rFonts w:hint="eastAsia"/>
        </w:rPr>
      </w:pPr>
      <w:r>
        <w:tab/>
      </w:r>
      <w:r>
        <w:tab/>
      </w:r>
      <w:r>
        <w:rPr>
          <w:rFonts w:ascii="Old English Text MT" w:hAnsi="Old English Text MT"/>
          <w:sz w:val="32"/>
          <w:szCs w:val="32"/>
        </w:rPr>
        <w:t>Sandhills Chapter of the Sons of the American Revolution</w:t>
      </w:r>
    </w:p>
    <w:p w:rsidR="00BF5CCC" w:rsidRDefault="00BF5CCC">
      <w:pPr>
        <w:pStyle w:val="Standard"/>
        <w:rPr>
          <w:rFonts w:ascii="Old English Text MT" w:hAnsi="Old English Text MT"/>
          <w:sz w:val="32"/>
          <w:szCs w:val="32"/>
        </w:rPr>
      </w:pPr>
    </w:p>
    <w:p w:rsidR="00BF5CCC" w:rsidRDefault="00A062BB">
      <w:pPr>
        <w:pStyle w:val="Standard"/>
        <w:rPr>
          <w:rFonts w:hint="eastAsia"/>
        </w:rPr>
      </w:pPr>
      <w:r>
        <w:rPr>
          <w:rFonts w:ascii="Old English Text MT" w:hAnsi="Old English Text MT"/>
          <w:sz w:val="32"/>
          <w:szCs w:val="32"/>
        </w:rPr>
        <w:tab/>
      </w:r>
      <w:r>
        <w:rPr>
          <w:rFonts w:ascii="Old English Text MT" w:hAnsi="Old English Text MT"/>
          <w:sz w:val="32"/>
          <w:szCs w:val="32"/>
        </w:rPr>
        <w:tab/>
      </w:r>
      <w:r>
        <w:rPr>
          <w:rFonts w:ascii="Old English Text MT" w:hAnsi="Old English Text MT"/>
          <w:sz w:val="32"/>
          <w:szCs w:val="32"/>
        </w:rPr>
        <w:t xml:space="preserve">                </w:t>
      </w:r>
      <w:r>
        <w:rPr>
          <w:rFonts w:ascii="Old English Text MT" w:hAnsi="Old English Text MT"/>
          <w:sz w:val="32"/>
          <w:szCs w:val="32"/>
        </w:rPr>
        <w:tab/>
        <w:t xml:space="preserve"> </w:t>
      </w:r>
      <w:r>
        <w:rPr>
          <w:rFonts w:ascii="Franklin Gothic Medium Cond" w:hAnsi="Franklin Gothic Medium Cond"/>
          <w:sz w:val="32"/>
          <w:szCs w:val="32"/>
        </w:rPr>
        <w:t>SAR Patriot Grave Marking Ceremony</w:t>
      </w:r>
    </w:p>
    <w:p w:rsidR="00BF5CCC" w:rsidRDefault="00A062BB">
      <w:pPr>
        <w:pStyle w:val="Standard"/>
        <w:rPr>
          <w:rFonts w:hint="eastAsia"/>
        </w:rPr>
      </w:pPr>
      <w:r>
        <w:rPr>
          <w:rFonts w:ascii="Old English Text MT" w:hAnsi="Old English Text MT"/>
          <w:sz w:val="28"/>
          <w:szCs w:val="28"/>
        </w:rPr>
        <w:tab/>
      </w:r>
      <w:r>
        <w:rPr>
          <w:rFonts w:ascii="Old English Text MT" w:hAnsi="Old English Text MT"/>
          <w:sz w:val="28"/>
          <w:szCs w:val="28"/>
        </w:rPr>
        <w:tab/>
      </w:r>
      <w:r>
        <w:rPr>
          <w:rFonts w:ascii="Old English Text MT" w:hAnsi="Old English Text MT"/>
          <w:sz w:val="28"/>
          <w:szCs w:val="28"/>
        </w:rPr>
        <w:tab/>
      </w:r>
      <w:r>
        <w:rPr>
          <w:rFonts w:ascii="Old English Text MT" w:hAnsi="Old English Text MT"/>
          <w:sz w:val="28"/>
          <w:szCs w:val="28"/>
        </w:rPr>
        <w:tab/>
      </w:r>
      <w:r>
        <w:rPr>
          <w:rFonts w:ascii="Old English Text MT" w:hAnsi="Old English Text MT"/>
          <w:sz w:val="28"/>
          <w:szCs w:val="28"/>
        </w:rPr>
        <w:tab/>
        <w:t xml:space="preserve">  </w:t>
      </w:r>
      <w:r>
        <w:rPr>
          <w:rFonts w:ascii="Franklin Gothic Medium" w:hAnsi="Franklin Gothic Medium"/>
          <w:sz w:val="32"/>
          <w:szCs w:val="32"/>
        </w:rPr>
        <w:t xml:space="preserve">Nathan Stedman </w:t>
      </w:r>
      <w:r>
        <w:rPr>
          <w:rFonts w:ascii="Franklin Gothic Medium Cond" w:hAnsi="Franklin Gothic Medium Cond"/>
          <w:sz w:val="32"/>
          <w:szCs w:val="32"/>
        </w:rPr>
        <w:t>III</w:t>
      </w:r>
    </w:p>
    <w:p w:rsidR="00BF5CCC" w:rsidRDefault="00A062BB">
      <w:pPr>
        <w:pStyle w:val="Standard"/>
        <w:rPr>
          <w:rFonts w:ascii="Franklin Gothic Medium Cond" w:hAnsi="Franklin Gothic Medium Cond"/>
          <w:sz w:val="32"/>
          <w:szCs w:val="32"/>
        </w:rPr>
      </w:pPr>
      <w:r>
        <w:rPr>
          <w:rFonts w:ascii="Franklin Gothic Medium Cond" w:hAnsi="Franklin Gothic Medium Cond"/>
          <w:noProof/>
          <w:sz w:val="32"/>
          <w:szCs w:val="32"/>
          <w:lang w:eastAsia="en-US" w:bidi="ar-SA"/>
        </w:rPr>
        <w:drawing>
          <wp:anchor distT="0" distB="0" distL="114300" distR="114300" simplePos="0" relativeHeight="251659264" behindDoc="0" locked="0" layoutInCell="1" allowOverlap="1">
            <wp:simplePos x="0" y="0"/>
            <wp:positionH relativeFrom="column">
              <wp:posOffset>2314072</wp:posOffset>
            </wp:positionH>
            <wp:positionV relativeFrom="paragraph">
              <wp:posOffset>111556</wp:posOffset>
            </wp:positionV>
            <wp:extent cx="2179838" cy="2871398"/>
            <wp:effectExtent l="0" t="0" r="0" b="5152"/>
            <wp:wrapSquare wrapText="bothSides"/>
            <wp:docPr id="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179838" cy="2871398"/>
                    </a:xfrm>
                    <a:prstGeom prst="rect">
                      <a:avLst/>
                    </a:prstGeom>
                  </pic:spPr>
                </pic:pic>
              </a:graphicData>
            </a:graphic>
          </wp:anchor>
        </w:drawing>
      </w:r>
    </w:p>
    <w:p w:rsidR="00BF5CCC" w:rsidRDefault="00BF5CCC">
      <w:pPr>
        <w:pStyle w:val="Standard"/>
        <w:rPr>
          <w:rFonts w:ascii="Old English Text MT" w:hAnsi="Old English Text MT"/>
          <w:sz w:val="28"/>
          <w:szCs w:val="28"/>
        </w:rPr>
      </w:pPr>
    </w:p>
    <w:p w:rsidR="00BF5CCC" w:rsidRDefault="00BF5CCC">
      <w:pPr>
        <w:pStyle w:val="Standard"/>
        <w:rPr>
          <w:rFonts w:ascii="Franklin Gothic Demi" w:hAnsi="Franklin Gothic Demi"/>
          <w:sz w:val="28"/>
          <w:szCs w:val="28"/>
        </w:rPr>
      </w:pPr>
    </w:p>
    <w:p w:rsidR="00BF5CCC" w:rsidRDefault="00A062BB">
      <w:pPr>
        <w:pStyle w:val="Standard"/>
        <w:rPr>
          <w:rFonts w:hint="eastAsia"/>
        </w:rPr>
      </w:pPr>
      <w:r>
        <w:t xml:space="preserve">      </w:t>
      </w:r>
      <w:r>
        <w:tab/>
      </w:r>
      <w:r>
        <w:tab/>
      </w:r>
      <w:r>
        <w:tab/>
      </w:r>
      <w:r>
        <w:tab/>
      </w:r>
      <w:r>
        <w:tab/>
      </w:r>
    </w:p>
    <w:p w:rsidR="00BF5CCC" w:rsidRDefault="00BF5CCC">
      <w:pPr>
        <w:pStyle w:val="Standard"/>
        <w:rPr>
          <w:rFonts w:hint="eastAsia"/>
        </w:rPr>
      </w:pPr>
    </w:p>
    <w:p w:rsidR="00BF5CCC" w:rsidRDefault="00BF5CCC">
      <w:pPr>
        <w:pStyle w:val="Standard"/>
        <w:rPr>
          <w:rFonts w:hint="eastAsia"/>
        </w:rPr>
      </w:pPr>
    </w:p>
    <w:p w:rsidR="00BF5CCC" w:rsidRDefault="00BF5CCC">
      <w:pPr>
        <w:pStyle w:val="Standard"/>
        <w:rPr>
          <w:rFonts w:hint="eastAsia"/>
        </w:rPr>
      </w:pPr>
    </w:p>
    <w:p w:rsidR="00BF5CCC" w:rsidRDefault="00BF5CCC">
      <w:pPr>
        <w:pStyle w:val="Standard"/>
        <w:rPr>
          <w:rFonts w:hint="eastAsia"/>
        </w:rPr>
      </w:pPr>
    </w:p>
    <w:p w:rsidR="00BF5CCC" w:rsidRDefault="00BF5CCC">
      <w:pPr>
        <w:pStyle w:val="Standard"/>
        <w:rPr>
          <w:rFonts w:hint="eastAsia"/>
        </w:rPr>
      </w:pPr>
    </w:p>
    <w:p w:rsidR="00BF5CCC" w:rsidRDefault="00BF5CCC">
      <w:pPr>
        <w:pStyle w:val="Standard"/>
        <w:rPr>
          <w:rFonts w:hint="eastAsia"/>
        </w:rPr>
      </w:pPr>
    </w:p>
    <w:p w:rsidR="00BF5CCC" w:rsidRDefault="00BF5CCC">
      <w:pPr>
        <w:pStyle w:val="Standard"/>
        <w:rPr>
          <w:rFonts w:hint="eastAsia"/>
        </w:rPr>
      </w:pPr>
    </w:p>
    <w:p w:rsidR="00BF5CCC" w:rsidRDefault="00BF5CCC">
      <w:pPr>
        <w:pStyle w:val="Standard"/>
        <w:rPr>
          <w:rFonts w:hint="eastAsia"/>
        </w:rPr>
      </w:pPr>
    </w:p>
    <w:p w:rsidR="00BF5CCC" w:rsidRDefault="00BF5CCC">
      <w:pPr>
        <w:pStyle w:val="Standard"/>
        <w:rPr>
          <w:rFonts w:hint="eastAsia"/>
        </w:rPr>
      </w:pPr>
    </w:p>
    <w:p w:rsidR="00BF5CCC" w:rsidRDefault="00BF5CCC">
      <w:pPr>
        <w:pStyle w:val="Standard"/>
        <w:rPr>
          <w:rFonts w:hint="eastAsia"/>
        </w:rPr>
      </w:pPr>
    </w:p>
    <w:p w:rsidR="00BF5CCC" w:rsidRDefault="00BF5CCC">
      <w:pPr>
        <w:pStyle w:val="Standard"/>
        <w:rPr>
          <w:rFonts w:hint="eastAsia"/>
        </w:rPr>
      </w:pPr>
    </w:p>
    <w:p w:rsidR="00BF5CCC" w:rsidRDefault="00BF5CCC">
      <w:pPr>
        <w:pStyle w:val="Standard"/>
        <w:rPr>
          <w:rFonts w:hint="eastAsia"/>
        </w:rPr>
      </w:pPr>
    </w:p>
    <w:p w:rsidR="00BF5CCC" w:rsidRDefault="00BF5CCC">
      <w:pPr>
        <w:pStyle w:val="Standard"/>
        <w:rPr>
          <w:rFonts w:hint="eastAsia"/>
        </w:rPr>
      </w:pPr>
    </w:p>
    <w:p w:rsidR="00BF5CCC" w:rsidRDefault="00A062BB">
      <w:pPr>
        <w:pStyle w:val="Standard"/>
        <w:rPr>
          <w:rFonts w:hint="eastAsia"/>
        </w:rPr>
      </w:pPr>
      <w:r>
        <w:t xml:space="preserve">On November 19, 2022, Compatriots of the Sandhills SAR Chapter, were joined by family descendants of the American Revolutionary War Patriot Nathan </w:t>
      </w:r>
      <w:r>
        <w:t xml:space="preserve">Stedman III, SAR Compatriot Bob Sigmon and Gary Spencer of the NCSSAR Color Guard </w:t>
      </w:r>
      <w:r w:rsidR="00797E0B">
        <w:t>Adjutant</w:t>
      </w:r>
      <w:r>
        <w:t xml:space="preserve">, Compatriots and President Richard Pena of the Raleigh SAR Chapter, the Regent and Daughters of the Alfred Moore DAR Chapter of Southern Pines and Daughters of The </w:t>
      </w:r>
      <w:r>
        <w:t>Deep River DAR Chapter in Pittsboro, and public guest gathered at the Pittsboro United Methodists Church to dedicate the Grave Marking and the SAR Medallion to honor the Revolutionary War Service of Patriot Nathan Stedman III.</w:t>
      </w:r>
    </w:p>
    <w:p w:rsidR="00BF5CCC" w:rsidRDefault="00BF5CCC">
      <w:pPr>
        <w:pStyle w:val="Standard"/>
        <w:rPr>
          <w:rFonts w:hint="eastAsia"/>
        </w:rPr>
      </w:pPr>
    </w:p>
    <w:p w:rsidR="00BF5CCC" w:rsidRDefault="00A062BB">
      <w:pPr>
        <w:pStyle w:val="Standard"/>
      </w:pPr>
      <w:r>
        <w:t>Sandhills SAR Chapter Presid</w:t>
      </w:r>
      <w:r>
        <w:t>ent – Bruce Fensley led the Ceremony, with Sandhills Chapter Compatriot and family descendant of Nathan Stedman III, Victor Burns (Carthage, NC), provided a life chronology and service record of Patriot Nathan Stedman’s Service to the American Revolutionar</w:t>
      </w:r>
      <w:r>
        <w:t xml:space="preserve">y War. NCSSAR Piedmont Region VP, Steve Van Pelt led the Pledge </w:t>
      </w:r>
      <w:r w:rsidR="00797E0B">
        <w:t>of Allegiance</w:t>
      </w:r>
      <w:r>
        <w:t xml:space="preserve"> and singing of the National Anthem. COL. Michael Saulnier led the SAR Pledge. Sandhills Chapter Compatriot and NC Senator- Tom </w:t>
      </w:r>
      <w:proofErr w:type="gramStart"/>
      <w:r>
        <w:t>McInnis,</w:t>
      </w:r>
      <w:proofErr w:type="gramEnd"/>
      <w:r>
        <w:t xml:space="preserve"> offered the Benediction and the Invocation pr</w:t>
      </w:r>
      <w:r>
        <w:t>ayer.</w:t>
      </w:r>
    </w:p>
    <w:p w:rsidR="00797E0B" w:rsidRDefault="00797E0B">
      <w:pPr>
        <w:pStyle w:val="Standard"/>
      </w:pPr>
    </w:p>
    <w:p w:rsidR="00797E0B" w:rsidRDefault="00797E0B">
      <w:pPr>
        <w:pStyle w:val="Standard"/>
      </w:pPr>
      <w:bookmarkStart w:id="0" w:name="_GoBack"/>
      <w:bookmarkEnd w:id="0"/>
    </w:p>
    <w:p w:rsidR="00797E0B" w:rsidRDefault="00797E0B">
      <w:pPr>
        <w:pStyle w:val="Standard"/>
      </w:pPr>
    </w:p>
    <w:p w:rsidR="00797E0B" w:rsidRDefault="00797E0B">
      <w:pPr>
        <w:pStyle w:val="Standard"/>
        <w:rPr>
          <w:rFonts w:hint="eastAsia"/>
        </w:rPr>
      </w:pPr>
    </w:p>
    <w:p w:rsidR="00BF5CCC" w:rsidRDefault="00A062BB">
      <w:pPr>
        <w:pStyle w:val="Standard"/>
        <w:rPr>
          <w:rFonts w:hint="eastAsia"/>
        </w:rPr>
      </w:pPr>
      <w:r>
        <w:rPr>
          <w:noProof/>
          <w:lang w:eastAsia="en-US" w:bidi="ar-SA"/>
        </w:rPr>
        <w:drawing>
          <wp:anchor distT="0" distB="0" distL="114300" distR="114300" simplePos="0" relativeHeight="2" behindDoc="0" locked="0" layoutInCell="1" allowOverlap="1">
            <wp:simplePos x="0" y="0"/>
            <wp:positionH relativeFrom="column">
              <wp:posOffset>1427378</wp:posOffset>
            </wp:positionH>
            <wp:positionV relativeFrom="paragraph">
              <wp:posOffset>7589</wp:posOffset>
            </wp:positionV>
            <wp:extent cx="4341571" cy="2954152"/>
            <wp:effectExtent l="0" t="0" r="1829" b="0"/>
            <wp:wrapSquare wrapText="bothSides"/>
            <wp:docPr id="3"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4341571" cy="2954152"/>
                    </a:xfrm>
                    <a:prstGeom prst="rect">
                      <a:avLst/>
                    </a:prstGeom>
                  </pic:spPr>
                </pic:pic>
              </a:graphicData>
            </a:graphic>
          </wp:anchor>
        </w:drawing>
      </w:r>
    </w:p>
    <w:p w:rsidR="00BF5CCC" w:rsidRDefault="00BF5CCC">
      <w:pPr>
        <w:pStyle w:val="Standard"/>
        <w:rPr>
          <w:rFonts w:hint="eastAsia"/>
        </w:rPr>
      </w:pPr>
    </w:p>
    <w:sectPr w:rsidR="00BF5CCC">
      <w:pgSz w:w="12240" w:h="15840"/>
      <w:pgMar w:top="346" w:right="346" w:bottom="346" w:left="34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62BB" w:rsidRDefault="00A062BB">
      <w:pPr>
        <w:rPr>
          <w:rFonts w:hint="eastAsia"/>
        </w:rPr>
      </w:pPr>
      <w:r>
        <w:separator/>
      </w:r>
    </w:p>
  </w:endnote>
  <w:endnote w:type="continuationSeparator" w:id="0">
    <w:p w:rsidR="00A062BB" w:rsidRDefault="00A062B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Old English Text MT">
    <w:panose1 w:val="03040902040508030806"/>
    <w:charset w:val="00"/>
    <w:family w:val="script"/>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62BB" w:rsidRDefault="00A062BB">
      <w:pPr>
        <w:rPr>
          <w:rFonts w:hint="eastAsia"/>
        </w:rPr>
      </w:pPr>
      <w:r>
        <w:rPr>
          <w:color w:val="000000"/>
        </w:rPr>
        <w:separator/>
      </w:r>
    </w:p>
  </w:footnote>
  <w:footnote w:type="continuationSeparator" w:id="0">
    <w:p w:rsidR="00A062BB" w:rsidRDefault="00A062BB">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BF5CCC"/>
    <w:rsid w:val="00797E0B"/>
    <w:rsid w:val="00A062BB"/>
    <w:rsid w:val="00B84DFB"/>
    <w:rsid w:val="00BF5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Lucida Sans"/>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Lucida Sans"/>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203</Words>
  <Characters>1159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Windows User</cp:lastModifiedBy>
  <cp:revision>2</cp:revision>
  <dcterms:created xsi:type="dcterms:W3CDTF">2022-11-25T13:15:00Z</dcterms:created>
  <dcterms:modified xsi:type="dcterms:W3CDTF">2022-12-26T21:10:00Z</dcterms:modified>
</cp:coreProperties>
</file>