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99" w:rsidRDefault="00D66A2B" w:rsidP="00D66A2B">
      <w:pPr>
        <w:jc w:val="center"/>
        <w:rPr>
          <w:sz w:val="36"/>
          <w:szCs w:val="36"/>
        </w:rPr>
      </w:pPr>
      <w:r w:rsidRPr="001D6C99">
        <w:rPr>
          <w:noProof/>
          <w:sz w:val="72"/>
          <w:szCs w:val="72"/>
        </w:rPr>
        <w:drawing>
          <wp:anchor distT="0" distB="0" distL="114300" distR="114300" simplePos="0" relativeHeight="251658240" behindDoc="0" locked="0" layoutInCell="1" allowOverlap="1">
            <wp:simplePos x="2926080" y="914400"/>
            <wp:positionH relativeFrom="margin">
              <wp:align>left</wp:align>
            </wp:positionH>
            <wp:positionV relativeFrom="margin">
              <wp:align>top</wp:align>
            </wp:positionV>
            <wp:extent cx="1912620" cy="1684020"/>
            <wp:effectExtent l="0" t="0" r="0" b="0"/>
            <wp:wrapSquare wrapText="bothSides"/>
            <wp:docPr id="2" name="Picture 2" descr="Image result for sons of the american revolu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ns of the american revolution 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620" cy="1684020"/>
                    </a:xfrm>
                    <a:prstGeom prst="rect">
                      <a:avLst/>
                    </a:prstGeom>
                    <a:noFill/>
                    <a:ln>
                      <a:noFill/>
                    </a:ln>
                  </pic:spPr>
                </pic:pic>
              </a:graphicData>
            </a:graphic>
          </wp:anchor>
        </w:drawing>
      </w:r>
      <w:r w:rsidR="001D6C99" w:rsidRPr="001D6C99">
        <w:rPr>
          <w:b/>
          <w:i/>
          <w:sz w:val="72"/>
          <w:szCs w:val="72"/>
        </w:rPr>
        <w:t>PRESS RELEASE</w:t>
      </w:r>
    </w:p>
    <w:p w:rsidR="00501F4E" w:rsidRDefault="001D6C99" w:rsidP="001D6C99">
      <w:pPr>
        <w:jc w:val="center"/>
        <w:rPr>
          <w:sz w:val="36"/>
          <w:szCs w:val="36"/>
        </w:rPr>
      </w:pPr>
      <w:r>
        <w:rPr>
          <w:sz w:val="36"/>
          <w:szCs w:val="36"/>
        </w:rPr>
        <w:t>Blue Ridge Chapter</w:t>
      </w:r>
    </w:p>
    <w:p w:rsidR="001D6C99" w:rsidRDefault="001D6C99" w:rsidP="001D6C99">
      <w:pPr>
        <w:pBdr>
          <w:bottom w:val="single" w:sz="6" w:space="1" w:color="auto"/>
        </w:pBdr>
        <w:jc w:val="center"/>
        <w:rPr>
          <w:sz w:val="36"/>
          <w:szCs w:val="36"/>
        </w:rPr>
      </w:pPr>
      <w:r>
        <w:rPr>
          <w:sz w:val="36"/>
          <w:szCs w:val="36"/>
        </w:rPr>
        <w:t>National Society Sons of the American Revolution</w:t>
      </w:r>
    </w:p>
    <w:p w:rsidR="001373A6" w:rsidRDefault="001373A6" w:rsidP="00DC0620">
      <w:pPr>
        <w:rPr>
          <w:sz w:val="28"/>
          <w:szCs w:val="28"/>
        </w:rPr>
      </w:pPr>
    </w:p>
    <w:p w:rsidR="001373A6" w:rsidRDefault="00186614" w:rsidP="001373A6">
      <w:pPr>
        <w:jc w:val="center"/>
        <w:rPr>
          <w:rFonts w:ascii="Georgia" w:hAnsi="Georgia" w:cs="Arial"/>
          <w:b/>
          <w:color w:val="000000"/>
          <w:sz w:val="32"/>
          <w:szCs w:val="32"/>
        </w:rPr>
      </w:pPr>
      <w:r>
        <w:rPr>
          <w:rFonts w:ascii="Georgia" w:hAnsi="Georgia" w:cs="Arial"/>
          <w:b/>
          <w:color w:val="000000"/>
          <w:sz w:val="32"/>
          <w:szCs w:val="32"/>
        </w:rPr>
        <w:t>Henderson County Board of Commissioners</w:t>
      </w:r>
      <w:r w:rsidR="001373A6" w:rsidRPr="001373A6">
        <w:rPr>
          <w:rFonts w:ascii="Georgia" w:hAnsi="Georgia" w:cs="Arial"/>
          <w:b/>
          <w:color w:val="000000"/>
          <w:sz w:val="32"/>
          <w:szCs w:val="32"/>
        </w:rPr>
        <w:t xml:space="preserve"> Receives Flag Presentation Award</w:t>
      </w:r>
    </w:p>
    <w:p w:rsidR="001373A6" w:rsidRPr="001373A6" w:rsidRDefault="001373A6" w:rsidP="001373A6">
      <w:pPr>
        <w:jc w:val="center"/>
        <w:rPr>
          <w:b/>
          <w:sz w:val="32"/>
          <w:szCs w:val="32"/>
        </w:rPr>
      </w:pPr>
    </w:p>
    <w:p w:rsidR="001373A6" w:rsidRPr="00941B92" w:rsidRDefault="001373A6" w:rsidP="001373A6">
      <w:pPr>
        <w:rPr>
          <w:rFonts w:ascii="Arial" w:hAnsi="Arial" w:cs="Arial"/>
          <w:color w:val="000000"/>
          <w:sz w:val="27"/>
          <w:szCs w:val="27"/>
        </w:rPr>
      </w:pPr>
      <w:r w:rsidRPr="00941B92">
        <w:rPr>
          <w:rFonts w:ascii="Arial" w:hAnsi="Arial" w:cs="Arial"/>
          <w:sz w:val="28"/>
          <w:szCs w:val="28"/>
        </w:rPr>
        <w:t>Honoring and respecting the flag of the United States of America is a patriotic tradition that draws attention to those who have sacrificed for our country. The</w:t>
      </w:r>
      <w:r w:rsidRPr="00941B92">
        <w:rPr>
          <w:rFonts w:ascii="Arial" w:hAnsi="Arial" w:cs="Arial"/>
          <w:color w:val="000000"/>
          <w:sz w:val="27"/>
          <w:szCs w:val="27"/>
        </w:rPr>
        <w:t xml:space="preserve"> Blue Ridge Chapter, Sons of the American Revolution recently presented the SAR Flag Certificate to </w:t>
      </w:r>
      <w:r w:rsidR="00186614">
        <w:rPr>
          <w:rFonts w:ascii="Arial" w:hAnsi="Arial" w:cs="Arial"/>
          <w:color w:val="000000"/>
          <w:sz w:val="27"/>
          <w:szCs w:val="27"/>
        </w:rPr>
        <w:t>the Henderson County Board of Commissioners at Wednesday’s Commissioners’ meeting</w:t>
      </w:r>
      <w:r w:rsidRPr="00941B92">
        <w:rPr>
          <w:rFonts w:ascii="Arial" w:hAnsi="Arial" w:cs="Arial"/>
          <w:color w:val="000000"/>
          <w:sz w:val="27"/>
          <w:szCs w:val="27"/>
        </w:rPr>
        <w:t xml:space="preserve">.  </w:t>
      </w:r>
    </w:p>
    <w:p w:rsidR="001373A6" w:rsidRPr="00941B92" w:rsidRDefault="001373A6" w:rsidP="00DC0620">
      <w:pPr>
        <w:rPr>
          <w:rFonts w:ascii="Arial" w:hAnsi="Arial" w:cs="Arial"/>
          <w:color w:val="000000"/>
          <w:sz w:val="20"/>
          <w:szCs w:val="20"/>
        </w:rPr>
      </w:pPr>
      <w:r w:rsidRPr="00941B92">
        <w:rPr>
          <w:rFonts w:ascii="Arial" w:hAnsi="Arial" w:cs="Arial"/>
          <w:color w:val="000000"/>
          <w:sz w:val="27"/>
          <w:szCs w:val="27"/>
        </w:rPr>
        <w:t>Accepting the framed c</w:t>
      </w:r>
      <w:r w:rsidR="00186614">
        <w:rPr>
          <w:rFonts w:ascii="Arial" w:hAnsi="Arial" w:cs="Arial"/>
          <w:color w:val="000000"/>
          <w:sz w:val="27"/>
          <w:szCs w:val="27"/>
        </w:rPr>
        <w:t>ertificate</w:t>
      </w:r>
      <w:r w:rsidRPr="00941B92">
        <w:rPr>
          <w:rFonts w:ascii="Arial" w:hAnsi="Arial" w:cs="Arial"/>
          <w:color w:val="000000"/>
          <w:sz w:val="27"/>
          <w:szCs w:val="27"/>
        </w:rPr>
        <w:t xml:space="preserve"> </w:t>
      </w:r>
      <w:r w:rsidR="00186614">
        <w:rPr>
          <w:rFonts w:ascii="Arial" w:hAnsi="Arial" w:cs="Arial"/>
          <w:color w:val="000000"/>
          <w:sz w:val="27"/>
          <w:szCs w:val="27"/>
        </w:rPr>
        <w:t xml:space="preserve">recognizing the Henderson County Historic Courthouse’s display of the American flag </w:t>
      </w:r>
      <w:r w:rsidRPr="00941B92">
        <w:rPr>
          <w:rFonts w:ascii="Arial" w:hAnsi="Arial" w:cs="Arial"/>
          <w:color w:val="000000"/>
          <w:sz w:val="27"/>
          <w:szCs w:val="27"/>
        </w:rPr>
        <w:t xml:space="preserve">were </w:t>
      </w:r>
      <w:r w:rsidR="00186614">
        <w:rPr>
          <w:rFonts w:ascii="Arial" w:hAnsi="Arial" w:cs="Arial"/>
          <w:color w:val="000000"/>
          <w:sz w:val="27"/>
          <w:szCs w:val="27"/>
        </w:rPr>
        <w:t xml:space="preserve">Blue Ridge Chapter </w:t>
      </w:r>
      <w:r w:rsidRPr="00941B92">
        <w:rPr>
          <w:rFonts w:ascii="Arial" w:hAnsi="Arial" w:cs="Arial"/>
          <w:color w:val="000000"/>
          <w:sz w:val="27"/>
          <w:szCs w:val="27"/>
        </w:rPr>
        <w:t xml:space="preserve">SAR </w:t>
      </w:r>
      <w:r w:rsidR="00186614">
        <w:rPr>
          <w:rFonts w:ascii="Arial" w:hAnsi="Arial" w:cs="Arial"/>
          <w:color w:val="000000"/>
          <w:sz w:val="27"/>
          <w:szCs w:val="27"/>
        </w:rPr>
        <w:t xml:space="preserve">Color Guard members </w:t>
      </w:r>
      <w:r w:rsidRPr="00941B92">
        <w:rPr>
          <w:rFonts w:ascii="Arial" w:hAnsi="Arial" w:cs="Arial"/>
          <w:color w:val="000000"/>
          <w:sz w:val="27"/>
          <w:szCs w:val="27"/>
        </w:rPr>
        <w:t>and </w:t>
      </w:r>
      <w:r w:rsidR="00186614">
        <w:rPr>
          <w:rFonts w:ascii="Arial" w:hAnsi="Arial" w:cs="Arial"/>
          <w:color w:val="000000"/>
          <w:sz w:val="27"/>
          <w:szCs w:val="27"/>
        </w:rPr>
        <w:t>the assembled Henderson County Board of Commissioners</w:t>
      </w:r>
      <w:r w:rsidRPr="00941B92">
        <w:rPr>
          <w:rFonts w:ascii="Arial" w:hAnsi="Arial" w:cs="Arial"/>
          <w:color w:val="000000"/>
          <w:sz w:val="27"/>
          <w:szCs w:val="27"/>
        </w:rPr>
        <w:t xml:space="preserve">.  Chapter Flag Program Chairman Tom Long of Hendersonville </w:t>
      </w:r>
      <w:r w:rsidR="00186614">
        <w:rPr>
          <w:rFonts w:ascii="Arial" w:hAnsi="Arial" w:cs="Arial"/>
          <w:color w:val="000000"/>
          <w:sz w:val="27"/>
          <w:szCs w:val="27"/>
        </w:rPr>
        <w:t>and</w:t>
      </w:r>
      <w:r w:rsidRPr="00941B92">
        <w:rPr>
          <w:rFonts w:ascii="Arial" w:hAnsi="Arial" w:cs="Arial"/>
          <w:color w:val="000000"/>
          <w:sz w:val="27"/>
          <w:szCs w:val="27"/>
        </w:rPr>
        <w:t xml:space="preserve"> Blue Ridge</w:t>
      </w:r>
      <w:r w:rsidR="00186614">
        <w:rPr>
          <w:rFonts w:ascii="Arial" w:hAnsi="Arial" w:cs="Arial"/>
          <w:color w:val="000000"/>
          <w:sz w:val="27"/>
          <w:szCs w:val="27"/>
        </w:rPr>
        <w:t xml:space="preserve"> Chapter Color Guard Commander </w:t>
      </w:r>
      <w:r w:rsidR="00F43DC5">
        <w:rPr>
          <w:rFonts w:ascii="Arial" w:hAnsi="Arial" w:cs="Arial"/>
          <w:color w:val="000000"/>
          <w:sz w:val="27"/>
          <w:szCs w:val="27"/>
        </w:rPr>
        <w:t>Larry Chapman</w:t>
      </w:r>
      <w:r w:rsidRPr="00941B92">
        <w:rPr>
          <w:rFonts w:ascii="Arial" w:hAnsi="Arial" w:cs="Arial"/>
          <w:color w:val="000000"/>
          <w:sz w:val="27"/>
          <w:szCs w:val="27"/>
        </w:rPr>
        <w:t xml:space="preserve"> </w:t>
      </w:r>
      <w:r w:rsidR="00F43DC5">
        <w:rPr>
          <w:rFonts w:ascii="Arial" w:hAnsi="Arial" w:cs="Arial"/>
          <w:color w:val="000000"/>
          <w:sz w:val="27"/>
          <w:szCs w:val="27"/>
        </w:rPr>
        <w:t>(</w:t>
      </w:r>
      <w:r w:rsidR="00186614">
        <w:rPr>
          <w:rFonts w:ascii="Arial" w:hAnsi="Arial" w:cs="Arial"/>
          <w:color w:val="000000"/>
          <w:sz w:val="27"/>
          <w:szCs w:val="27"/>
        </w:rPr>
        <w:t>Pisgah Forest</w:t>
      </w:r>
      <w:r w:rsidR="00F43DC5">
        <w:rPr>
          <w:rFonts w:ascii="Arial" w:hAnsi="Arial" w:cs="Arial"/>
          <w:color w:val="000000"/>
          <w:sz w:val="27"/>
          <w:szCs w:val="27"/>
        </w:rPr>
        <w:t>) made</w:t>
      </w:r>
      <w:r w:rsidRPr="00941B92">
        <w:rPr>
          <w:rFonts w:ascii="Arial" w:hAnsi="Arial" w:cs="Arial"/>
          <w:color w:val="000000"/>
          <w:sz w:val="27"/>
          <w:szCs w:val="27"/>
        </w:rPr>
        <w:t xml:space="preserve"> the presentation</w:t>
      </w:r>
      <w:r w:rsidR="00186614">
        <w:rPr>
          <w:rFonts w:ascii="Arial" w:hAnsi="Arial" w:cs="Arial"/>
          <w:color w:val="000000"/>
          <w:sz w:val="27"/>
          <w:szCs w:val="27"/>
        </w:rPr>
        <w:t xml:space="preserve"> that was accepted by Commissioner J. Michael </w:t>
      </w:r>
      <w:proofErr w:type="spellStart"/>
      <w:r w:rsidR="00186614">
        <w:rPr>
          <w:rFonts w:ascii="Arial" w:hAnsi="Arial" w:cs="Arial"/>
          <w:color w:val="000000"/>
          <w:sz w:val="27"/>
          <w:szCs w:val="27"/>
        </w:rPr>
        <w:t>Edney</w:t>
      </w:r>
      <w:proofErr w:type="spellEnd"/>
      <w:r w:rsidRPr="00941B92">
        <w:rPr>
          <w:rFonts w:ascii="Arial" w:hAnsi="Arial" w:cs="Arial"/>
          <w:color w:val="000000"/>
          <w:sz w:val="27"/>
          <w:szCs w:val="27"/>
        </w:rPr>
        <w:t>.</w:t>
      </w:r>
      <w:r w:rsidR="00186614">
        <w:rPr>
          <w:rFonts w:ascii="Arial" w:hAnsi="Arial" w:cs="Arial"/>
          <w:color w:val="000000"/>
          <w:sz w:val="27"/>
          <w:szCs w:val="27"/>
        </w:rPr>
        <w:t xml:space="preserve">  The Color Guard members were Lance Dickinson (Brevard), Ron Chapman (Lake Toxaway), and Craig Isaacson (Hendersonville).</w:t>
      </w:r>
    </w:p>
    <w:p w:rsidR="001373A6" w:rsidRPr="00941B92" w:rsidRDefault="001373A6" w:rsidP="001373A6">
      <w:pPr>
        <w:rPr>
          <w:rFonts w:ascii="Arial" w:hAnsi="Arial" w:cs="Arial"/>
          <w:sz w:val="28"/>
          <w:szCs w:val="28"/>
        </w:rPr>
      </w:pPr>
      <w:r w:rsidRPr="00941B92">
        <w:rPr>
          <w:rFonts w:ascii="Arial" w:hAnsi="Arial" w:cs="Arial"/>
          <w:sz w:val="28"/>
          <w:szCs w:val="28"/>
        </w:rPr>
        <w:t xml:space="preserve">Beginning in 2019, the Blue Ridge Chapter of the Sons of the American Revolution (SAR) implemented a program to acknowledge the citizenry in Western North Carolina that esteem our national ensign by the way they display </w:t>
      </w:r>
      <w:r w:rsidRPr="00941B92">
        <w:rPr>
          <w:rFonts w:ascii="Arial" w:hAnsi="Arial" w:cs="Arial"/>
          <w:i/>
          <w:sz w:val="28"/>
          <w:szCs w:val="28"/>
        </w:rPr>
        <w:t>Old Glory</w:t>
      </w:r>
      <w:r w:rsidRPr="00941B92">
        <w:rPr>
          <w:rFonts w:ascii="Arial" w:hAnsi="Arial" w:cs="Arial"/>
          <w:sz w:val="28"/>
          <w:szCs w:val="28"/>
        </w:rPr>
        <w:t>.  To be recognized for the award (open to public, residential, or business displays) the following criteria must be met:</w:t>
      </w:r>
    </w:p>
    <w:p w:rsidR="001373A6" w:rsidRPr="00941B92" w:rsidRDefault="001373A6" w:rsidP="001373A6">
      <w:pPr>
        <w:pStyle w:val="ListParagraph"/>
        <w:numPr>
          <w:ilvl w:val="0"/>
          <w:numId w:val="1"/>
        </w:numPr>
        <w:rPr>
          <w:rFonts w:ascii="Arial" w:hAnsi="Arial" w:cs="Arial"/>
          <w:sz w:val="28"/>
          <w:szCs w:val="28"/>
        </w:rPr>
      </w:pPr>
      <w:r w:rsidRPr="00941B92">
        <w:rPr>
          <w:rFonts w:ascii="Arial" w:hAnsi="Arial" w:cs="Arial"/>
          <w:b/>
          <w:sz w:val="28"/>
          <w:szCs w:val="28"/>
        </w:rPr>
        <w:t xml:space="preserve">The Flag must be in good shape, not faded or frayed.  </w:t>
      </w:r>
      <w:r w:rsidRPr="00941B92">
        <w:rPr>
          <w:rFonts w:ascii="Arial" w:hAnsi="Arial" w:cs="Arial"/>
          <w:sz w:val="28"/>
          <w:szCs w:val="28"/>
        </w:rPr>
        <w:t>If additional</w:t>
      </w:r>
      <w:r w:rsidRPr="00941B92">
        <w:rPr>
          <w:rFonts w:ascii="Arial" w:hAnsi="Arial" w:cs="Arial"/>
          <w:b/>
          <w:sz w:val="28"/>
          <w:szCs w:val="28"/>
        </w:rPr>
        <w:t xml:space="preserve"> </w:t>
      </w:r>
      <w:r w:rsidRPr="00941B92">
        <w:rPr>
          <w:rFonts w:ascii="Arial" w:hAnsi="Arial" w:cs="Arial"/>
          <w:sz w:val="28"/>
          <w:szCs w:val="28"/>
        </w:rPr>
        <w:t>flags are displayed on the same pole, they must also be in good shape, smaller, and below the American flag.</w:t>
      </w:r>
    </w:p>
    <w:p w:rsidR="001373A6" w:rsidRPr="00941B92" w:rsidRDefault="001373A6" w:rsidP="001373A6">
      <w:pPr>
        <w:pStyle w:val="ListParagraph"/>
        <w:numPr>
          <w:ilvl w:val="0"/>
          <w:numId w:val="1"/>
        </w:numPr>
        <w:rPr>
          <w:rFonts w:ascii="Arial" w:hAnsi="Arial" w:cs="Arial"/>
          <w:sz w:val="28"/>
          <w:szCs w:val="28"/>
        </w:rPr>
      </w:pPr>
      <w:r w:rsidRPr="00941B92">
        <w:rPr>
          <w:rFonts w:ascii="Arial" w:hAnsi="Arial" w:cs="Arial"/>
          <w:sz w:val="28"/>
          <w:szCs w:val="28"/>
        </w:rPr>
        <w:lastRenderedPageBreak/>
        <w:t>The Flag must be ”two blocked” to the top of the flag pole</w:t>
      </w:r>
    </w:p>
    <w:p w:rsidR="001373A6" w:rsidRPr="00941B92" w:rsidRDefault="001373A6" w:rsidP="001373A6">
      <w:pPr>
        <w:pStyle w:val="ListParagraph"/>
        <w:numPr>
          <w:ilvl w:val="0"/>
          <w:numId w:val="1"/>
        </w:numPr>
        <w:rPr>
          <w:rFonts w:ascii="Arial" w:hAnsi="Arial" w:cs="Arial"/>
          <w:sz w:val="28"/>
          <w:szCs w:val="28"/>
        </w:rPr>
      </w:pPr>
      <w:r w:rsidRPr="00941B92">
        <w:rPr>
          <w:rFonts w:ascii="Arial" w:hAnsi="Arial" w:cs="Arial"/>
          <w:sz w:val="28"/>
          <w:szCs w:val="28"/>
        </w:rPr>
        <w:t>The Flag MUST be lighted if left up after sunset.</w:t>
      </w:r>
    </w:p>
    <w:p w:rsidR="001373A6" w:rsidRPr="00941B92" w:rsidRDefault="001373A6" w:rsidP="001373A6">
      <w:pPr>
        <w:pStyle w:val="ListParagraph"/>
        <w:numPr>
          <w:ilvl w:val="0"/>
          <w:numId w:val="1"/>
        </w:numPr>
        <w:rPr>
          <w:rFonts w:ascii="Arial" w:hAnsi="Arial" w:cs="Arial"/>
          <w:sz w:val="28"/>
          <w:szCs w:val="28"/>
        </w:rPr>
      </w:pPr>
      <w:r w:rsidRPr="00941B92">
        <w:rPr>
          <w:rFonts w:ascii="Arial" w:hAnsi="Arial" w:cs="Arial"/>
          <w:sz w:val="28"/>
          <w:szCs w:val="28"/>
        </w:rPr>
        <w:t>If lowered and removed during the night it must be done with reverence and respect.  (NEVER allowed to touch the ground)</w:t>
      </w:r>
    </w:p>
    <w:p w:rsidR="001373A6" w:rsidRPr="00941B92" w:rsidRDefault="001373A6" w:rsidP="001373A6">
      <w:pPr>
        <w:pStyle w:val="ListParagraph"/>
        <w:numPr>
          <w:ilvl w:val="0"/>
          <w:numId w:val="1"/>
        </w:numPr>
        <w:rPr>
          <w:rFonts w:ascii="Arial" w:hAnsi="Arial" w:cs="Arial"/>
          <w:sz w:val="28"/>
          <w:szCs w:val="28"/>
        </w:rPr>
      </w:pPr>
      <w:r w:rsidRPr="00941B92">
        <w:rPr>
          <w:rFonts w:ascii="Arial" w:hAnsi="Arial" w:cs="Arial"/>
          <w:sz w:val="28"/>
          <w:szCs w:val="28"/>
        </w:rPr>
        <w:t>If mounted on a wall, the flag should be to the right as one would exit the door.</w:t>
      </w:r>
    </w:p>
    <w:p w:rsidR="001373A6" w:rsidRPr="00941B92" w:rsidRDefault="001373A6" w:rsidP="001373A6">
      <w:pPr>
        <w:pStyle w:val="ListParagraph"/>
        <w:numPr>
          <w:ilvl w:val="0"/>
          <w:numId w:val="1"/>
        </w:numPr>
        <w:rPr>
          <w:rFonts w:ascii="Arial" w:hAnsi="Arial" w:cs="Arial"/>
          <w:sz w:val="28"/>
          <w:szCs w:val="28"/>
        </w:rPr>
      </w:pPr>
      <w:r w:rsidRPr="00941B92">
        <w:rPr>
          <w:rFonts w:ascii="Arial" w:hAnsi="Arial" w:cs="Arial"/>
          <w:sz w:val="28"/>
          <w:szCs w:val="28"/>
        </w:rPr>
        <w:t>The Flag must be able to be seen from both directions of the road without being blocked by a sign or tree.</w:t>
      </w:r>
    </w:p>
    <w:p w:rsidR="001373A6" w:rsidRPr="00941B92" w:rsidRDefault="001373A6" w:rsidP="001373A6">
      <w:pPr>
        <w:pStyle w:val="ListParagraph"/>
        <w:numPr>
          <w:ilvl w:val="0"/>
          <w:numId w:val="1"/>
        </w:numPr>
        <w:rPr>
          <w:rFonts w:ascii="Arial" w:hAnsi="Arial" w:cs="Arial"/>
          <w:sz w:val="28"/>
          <w:szCs w:val="28"/>
        </w:rPr>
      </w:pPr>
      <w:r w:rsidRPr="00941B92">
        <w:rPr>
          <w:rFonts w:ascii="Arial" w:hAnsi="Arial" w:cs="Arial"/>
          <w:sz w:val="28"/>
          <w:szCs w:val="28"/>
        </w:rPr>
        <w:t>The Flagpole should be surrounded by a tastefully maintained area, with no rubbish, litter or graffiti in the area.</w:t>
      </w:r>
    </w:p>
    <w:p w:rsidR="001373A6" w:rsidRPr="00941B92" w:rsidRDefault="001373A6" w:rsidP="001373A6">
      <w:pPr>
        <w:pStyle w:val="ListParagraph"/>
        <w:numPr>
          <w:ilvl w:val="0"/>
          <w:numId w:val="1"/>
        </w:numPr>
        <w:rPr>
          <w:rFonts w:ascii="Arial" w:hAnsi="Arial" w:cs="Arial"/>
          <w:sz w:val="28"/>
          <w:szCs w:val="28"/>
        </w:rPr>
      </w:pPr>
      <w:r w:rsidRPr="00941B92">
        <w:rPr>
          <w:rFonts w:ascii="Arial" w:hAnsi="Arial" w:cs="Arial"/>
          <w:sz w:val="28"/>
          <w:szCs w:val="28"/>
        </w:rPr>
        <w:t>The finial at the top of the pole should be attractive.</w:t>
      </w:r>
    </w:p>
    <w:p w:rsidR="001373A6" w:rsidRPr="00941B92" w:rsidRDefault="001373A6" w:rsidP="001373A6">
      <w:pPr>
        <w:pStyle w:val="ListParagraph"/>
        <w:numPr>
          <w:ilvl w:val="0"/>
          <w:numId w:val="1"/>
        </w:numPr>
        <w:rPr>
          <w:rFonts w:ascii="Arial" w:hAnsi="Arial" w:cs="Arial"/>
          <w:sz w:val="28"/>
          <w:szCs w:val="28"/>
        </w:rPr>
      </w:pPr>
      <w:r w:rsidRPr="00941B92">
        <w:rPr>
          <w:rFonts w:ascii="Arial" w:hAnsi="Arial" w:cs="Arial"/>
          <w:sz w:val="28"/>
          <w:szCs w:val="28"/>
        </w:rPr>
        <w:t>The flagpole itself should be maintained to a high standard.</w:t>
      </w:r>
    </w:p>
    <w:p w:rsidR="001373A6" w:rsidRPr="00941B92" w:rsidRDefault="001373A6" w:rsidP="00F43DC5">
      <w:pPr>
        <w:rPr>
          <w:rFonts w:ascii="Arial" w:hAnsi="Arial" w:cs="Arial"/>
          <w:color w:val="000000"/>
          <w:sz w:val="20"/>
          <w:szCs w:val="20"/>
        </w:rPr>
      </w:pPr>
      <w:bookmarkStart w:id="0" w:name="_GoBack"/>
      <w:bookmarkEnd w:id="0"/>
      <w:r w:rsidRPr="00941B92">
        <w:rPr>
          <w:rFonts w:ascii="Arial" w:hAnsi="Arial" w:cs="Arial"/>
          <w:color w:val="000000"/>
          <w:sz w:val="27"/>
          <w:szCs w:val="27"/>
        </w:rPr>
        <w:t>The certificates recognize that the recipient follows the Flag Code of the United States, established on June 22, 1942 as amended on December 22, 1942 by the Congress to be Public Law 829,</w:t>
      </w:r>
      <w:r w:rsidR="00C44949">
        <w:rPr>
          <w:rFonts w:ascii="Arial" w:hAnsi="Arial" w:cs="Arial"/>
          <w:color w:val="000000"/>
          <w:sz w:val="27"/>
          <w:szCs w:val="27"/>
        </w:rPr>
        <w:t xml:space="preserve"> </w:t>
      </w:r>
      <w:r w:rsidRPr="00941B92">
        <w:rPr>
          <w:rFonts w:ascii="Arial" w:hAnsi="Arial" w:cs="Arial"/>
          <w:color w:val="000000"/>
          <w:sz w:val="27"/>
          <w:szCs w:val="27"/>
        </w:rPr>
        <w:t>Chapter 806, 77th Congress, 2nd session. The exact rules for use and display of the flag (36 U.S.C. 173-178) is the Flag Code as it stands today.</w:t>
      </w:r>
    </w:p>
    <w:p w:rsidR="00F63694" w:rsidRPr="00941B92" w:rsidRDefault="00F63694" w:rsidP="00F63694">
      <w:pPr>
        <w:rPr>
          <w:rFonts w:ascii="Arial" w:hAnsi="Arial" w:cs="Arial"/>
          <w:sz w:val="28"/>
          <w:szCs w:val="28"/>
          <w:u w:val="single"/>
        </w:rPr>
      </w:pPr>
      <w:r w:rsidRPr="00941B92">
        <w:rPr>
          <w:rFonts w:ascii="Arial" w:hAnsi="Arial" w:cs="Arial"/>
          <w:sz w:val="28"/>
          <w:szCs w:val="28"/>
        </w:rPr>
        <w:t xml:space="preserve">The Blue Ridge Chapter of the SAR is looking for other local examples of proper flag etiquette.  Compatriot Tom Long is chairman of the American Flag Certificate Program for the Western </w:t>
      </w:r>
      <w:r w:rsidR="00D85D38" w:rsidRPr="00941B92">
        <w:rPr>
          <w:rFonts w:ascii="Arial" w:hAnsi="Arial" w:cs="Arial"/>
          <w:sz w:val="28"/>
          <w:szCs w:val="28"/>
        </w:rPr>
        <w:t xml:space="preserve">North </w:t>
      </w:r>
      <w:r w:rsidRPr="00941B92">
        <w:rPr>
          <w:rFonts w:ascii="Arial" w:hAnsi="Arial" w:cs="Arial"/>
          <w:sz w:val="28"/>
          <w:szCs w:val="28"/>
        </w:rPr>
        <w:t xml:space="preserve">Carolina area.  To submit other award candidates, please submit the name of the business or entity along with the contact person (and contact number) to Long at </w:t>
      </w:r>
      <w:hyperlink r:id="rId7" w:history="1">
        <w:r w:rsidR="00D85D38" w:rsidRPr="00941B92">
          <w:rPr>
            <w:rStyle w:val="Hyperlink"/>
            <w:rFonts w:ascii="Arial" w:hAnsi="Arial" w:cs="Arial"/>
            <w:sz w:val="28"/>
            <w:szCs w:val="28"/>
          </w:rPr>
          <w:t>tomeaglenc@aol.com</w:t>
        </w:r>
      </w:hyperlink>
      <w:r w:rsidR="00B375A9" w:rsidRPr="00941B92">
        <w:rPr>
          <w:rFonts w:ascii="Arial" w:hAnsi="Arial" w:cs="Arial"/>
          <w:sz w:val="28"/>
          <w:szCs w:val="28"/>
          <w:u w:val="single"/>
        </w:rPr>
        <w:t>.</w:t>
      </w:r>
    </w:p>
    <w:p w:rsidR="00D85D38" w:rsidRDefault="00D85D38" w:rsidP="00F63694">
      <w:pPr>
        <w:rPr>
          <w:sz w:val="28"/>
          <w:szCs w:val="28"/>
          <w:u w:val="single"/>
        </w:rPr>
      </w:pPr>
    </w:p>
    <w:p w:rsidR="00D85D38" w:rsidRDefault="00D85D38" w:rsidP="00F63694">
      <w:pPr>
        <w:rPr>
          <w:sz w:val="28"/>
          <w:szCs w:val="28"/>
          <w:u w:val="single"/>
        </w:rPr>
      </w:pPr>
      <w:r>
        <w:rPr>
          <w:sz w:val="28"/>
          <w:szCs w:val="28"/>
          <w:u w:val="single"/>
        </w:rPr>
        <w:t>+++++++++++++++++++++++++++++++++++++++++++++++++++++++++++++++++++</w:t>
      </w:r>
    </w:p>
    <w:p w:rsidR="00D85D38" w:rsidRPr="00D85D38" w:rsidRDefault="00D85D38" w:rsidP="00F63694">
      <w:pPr>
        <w:rPr>
          <w:sz w:val="28"/>
          <w:szCs w:val="28"/>
        </w:rPr>
      </w:pPr>
      <w:r>
        <w:rPr>
          <w:sz w:val="28"/>
          <w:szCs w:val="28"/>
          <w:u w:val="single"/>
        </w:rPr>
        <w:t>Media Contact:</w:t>
      </w:r>
      <w:r>
        <w:rPr>
          <w:sz w:val="28"/>
          <w:szCs w:val="28"/>
        </w:rPr>
        <w:t xml:space="preserve">  Craig Isaacson (</w:t>
      </w:r>
      <w:hyperlink r:id="rId8" w:history="1">
        <w:r w:rsidRPr="00D43BD6">
          <w:rPr>
            <w:rStyle w:val="Hyperlink"/>
            <w:sz w:val="28"/>
            <w:szCs w:val="28"/>
          </w:rPr>
          <w:t>Cisaacson1@att.net</w:t>
        </w:r>
      </w:hyperlink>
      <w:r>
        <w:rPr>
          <w:sz w:val="28"/>
          <w:szCs w:val="28"/>
        </w:rPr>
        <w:t>) (828) 551-4591</w:t>
      </w:r>
    </w:p>
    <w:p w:rsidR="001373A6" w:rsidRPr="00DC0620" w:rsidRDefault="001373A6" w:rsidP="00DC0620">
      <w:pPr>
        <w:rPr>
          <w:sz w:val="28"/>
          <w:szCs w:val="28"/>
        </w:rPr>
      </w:pPr>
    </w:p>
    <w:sectPr w:rsidR="001373A6" w:rsidRPr="00DC0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6796"/>
    <w:multiLevelType w:val="hybridMultilevel"/>
    <w:tmpl w:val="45DA1A00"/>
    <w:lvl w:ilvl="0" w:tplc="4380E51E">
      <w:start w:val="1"/>
      <w:numFmt w:val="decimal"/>
      <w:lvlText w:val="%1."/>
      <w:lvlJc w:val="left"/>
      <w:pPr>
        <w:ind w:left="1620"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2B"/>
    <w:rsid w:val="00061898"/>
    <w:rsid w:val="001373A6"/>
    <w:rsid w:val="00186614"/>
    <w:rsid w:val="001D6C99"/>
    <w:rsid w:val="00501F4E"/>
    <w:rsid w:val="007874E8"/>
    <w:rsid w:val="007B55B1"/>
    <w:rsid w:val="00941B92"/>
    <w:rsid w:val="00B375A9"/>
    <w:rsid w:val="00C44949"/>
    <w:rsid w:val="00D66A2B"/>
    <w:rsid w:val="00D85D38"/>
    <w:rsid w:val="00DC0620"/>
    <w:rsid w:val="00F3665C"/>
    <w:rsid w:val="00F43DC5"/>
    <w:rsid w:val="00F6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D968-21D8-440C-9D71-1E38E7D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E8"/>
    <w:pPr>
      <w:spacing w:after="200" w:line="276" w:lineRule="auto"/>
      <w:ind w:left="720"/>
      <w:contextualSpacing/>
    </w:pPr>
  </w:style>
  <w:style w:type="character" w:styleId="Hyperlink">
    <w:name w:val="Hyperlink"/>
    <w:basedOn w:val="DefaultParagraphFont"/>
    <w:uiPriority w:val="99"/>
    <w:unhideWhenUsed/>
    <w:rsid w:val="00D85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8336">
      <w:bodyDiv w:val="1"/>
      <w:marLeft w:val="0"/>
      <w:marRight w:val="0"/>
      <w:marTop w:val="0"/>
      <w:marBottom w:val="0"/>
      <w:divBdr>
        <w:top w:val="none" w:sz="0" w:space="0" w:color="auto"/>
        <w:left w:val="none" w:sz="0" w:space="0" w:color="auto"/>
        <w:bottom w:val="none" w:sz="0" w:space="0" w:color="auto"/>
        <w:right w:val="none" w:sz="0" w:space="0" w:color="auto"/>
      </w:divBdr>
    </w:div>
    <w:div w:id="336812741">
      <w:bodyDiv w:val="1"/>
      <w:marLeft w:val="0"/>
      <w:marRight w:val="0"/>
      <w:marTop w:val="0"/>
      <w:marBottom w:val="0"/>
      <w:divBdr>
        <w:top w:val="none" w:sz="0" w:space="0" w:color="auto"/>
        <w:left w:val="none" w:sz="0" w:space="0" w:color="auto"/>
        <w:bottom w:val="none" w:sz="0" w:space="0" w:color="auto"/>
        <w:right w:val="none" w:sz="0" w:space="0" w:color="auto"/>
      </w:divBdr>
    </w:div>
    <w:div w:id="1047265733">
      <w:bodyDiv w:val="1"/>
      <w:marLeft w:val="0"/>
      <w:marRight w:val="0"/>
      <w:marTop w:val="0"/>
      <w:marBottom w:val="0"/>
      <w:divBdr>
        <w:top w:val="none" w:sz="0" w:space="0" w:color="auto"/>
        <w:left w:val="none" w:sz="0" w:space="0" w:color="auto"/>
        <w:bottom w:val="none" w:sz="0" w:space="0" w:color="auto"/>
        <w:right w:val="none" w:sz="0" w:space="0" w:color="auto"/>
      </w:divBdr>
    </w:div>
    <w:div w:id="17039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aacson1@att.net" TargetMode="External"/><Relationship Id="rId3" Type="http://schemas.openxmlformats.org/officeDocument/2006/relationships/styles" Target="styles.xml"/><Relationship Id="rId7" Type="http://schemas.openxmlformats.org/officeDocument/2006/relationships/hyperlink" Target="mailto:tomeaglenc@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07FD-B2B6-4740-AC3A-1C64BA77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Isaacson</dc:creator>
  <cp:keywords/>
  <dc:description/>
  <cp:lastModifiedBy>Craig Isaacson</cp:lastModifiedBy>
  <cp:revision>2</cp:revision>
  <dcterms:created xsi:type="dcterms:W3CDTF">2020-09-16T15:43:00Z</dcterms:created>
  <dcterms:modified xsi:type="dcterms:W3CDTF">2020-09-16T15:43:00Z</dcterms:modified>
</cp:coreProperties>
</file>